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837B" w14:textId="77777777" w:rsidR="00FE067E" w:rsidRPr="00905E35" w:rsidRDefault="003C6034" w:rsidP="00CC1F3B">
      <w:pPr>
        <w:pStyle w:val="TitlePageOrigin"/>
        <w:rPr>
          <w:color w:val="auto"/>
        </w:rPr>
      </w:pPr>
      <w:r w:rsidRPr="00905E35">
        <w:rPr>
          <w:caps w:val="0"/>
          <w:color w:val="auto"/>
        </w:rPr>
        <w:t>WEST VIRGINIA LEGISLATURE</w:t>
      </w:r>
    </w:p>
    <w:p w14:paraId="5415B6FC" w14:textId="77777777" w:rsidR="00CD36CF" w:rsidRPr="00905E35" w:rsidRDefault="00CD36CF" w:rsidP="00CC1F3B">
      <w:pPr>
        <w:pStyle w:val="TitlePageSession"/>
        <w:rPr>
          <w:color w:val="auto"/>
        </w:rPr>
      </w:pPr>
      <w:r w:rsidRPr="00905E35">
        <w:rPr>
          <w:color w:val="auto"/>
        </w:rPr>
        <w:t>20</w:t>
      </w:r>
      <w:r w:rsidR="00EC5E63" w:rsidRPr="00905E35">
        <w:rPr>
          <w:color w:val="auto"/>
        </w:rPr>
        <w:t>2</w:t>
      </w:r>
      <w:r w:rsidR="00C62327" w:rsidRPr="00905E35">
        <w:rPr>
          <w:color w:val="auto"/>
        </w:rPr>
        <w:t>4</w:t>
      </w:r>
      <w:r w:rsidRPr="00905E35">
        <w:rPr>
          <w:color w:val="auto"/>
        </w:rPr>
        <w:t xml:space="preserve"> </w:t>
      </w:r>
      <w:r w:rsidR="003C6034" w:rsidRPr="00905E35">
        <w:rPr>
          <w:caps w:val="0"/>
          <w:color w:val="auto"/>
        </w:rPr>
        <w:t>REGULAR SESSION</w:t>
      </w:r>
    </w:p>
    <w:p w14:paraId="6019CF51" w14:textId="77777777" w:rsidR="00CD36CF" w:rsidRPr="00905E35" w:rsidRDefault="006E4DD4" w:rsidP="00CC1F3B">
      <w:pPr>
        <w:pStyle w:val="TitlePageBillPrefix"/>
        <w:rPr>
          <w:color w:val="auto"/>
        </w:rPr>
      </w:pPr>
      <w:sdt>
        <w:sdtPr>
          <w:rPr>
            <w:color w:val="auto"/>
          </w:rPr>
          <w:tag w:val="IntroDate"/>
          <w:id w:val="-1236936958"/>
          <w:placeholder>
            <w:docPart w:val="A7912E2C27A04EB28984ED1B79ED9FA0"/>
          </w:placeholder>
          <w:text/>
        </w:sdtPr>
        <w:sdtEndPr/>
        <w:sdtContent>
          <w:r w:rsidR="00AE48A0" w:rsidRPr="00905E35">
            <w:rPr>
              <w:color w:val="auto"/>
            </w:rPr>
            <w:t>Introduced</w:t>
          </w:r>
        </w:sdtContent>
      </w:sdt>
    </w:p>
    <w:p w14:paraId="5933343C" w14:textId="572B450A" w:rsidR="00CD36CF" w:rsidRPr="00905E35" w:rsidRDefault="006E4DD4" w:rsidP="00CC1F3B">
      <w:pPr>
        <w:pStyle w:val="BillNumber"/>
        <w:rPr>
          <w:color w:val="auto"/>
        </w:rPr>
      </w:pPr>
      <w:sdt>
        <w:sdtPr>
          <w:rPr>
            <w:color w:val="auto"/>
          </w:rPr>
          <w:tag w:val="Chamber"/>
          <w:id w:val="893011969"/>
          <w:lock w:val="sdtLocked"/>
          <w:placeholder>
            <w:docPart w:val="1E5A7AE2FB84485E9160F6E33ACA818B"/>
          </w:placeholder>
          <w:dropDownList>
            <w:listItem w:displayText="House" w:value="House"/>
            <w:listItem w:displayText="Senate" w:value="Senate"/>
          </w:dropDownList>
        </w:sdtPr>
        <w:sdtEndPr/>
        <w:sdtContent>
          <w:r w:rsidR="00C33434" w:rsidRPr="00905E35">
            <w:rPr>
              <w:color w:val="auto"/>
            </w:rPr>
            <w:t>House</w:t>
          </w:r>
        </w:sdtContent>
      </w:sdt>
      <w:r w:rsidR="00303684" w:rsidRPr="00905E35">
        <w:rPr>
          <w:color w:val="auto"/>
        </w:rPr>
        <w:t xml:space="preserve"> </w:t>
      </w:r>
      <w:r w:rsidR="00CD36CF" w:rsidRPr="00905E35">
        <w:rPr>
          <w:color w:val="auto"/>
        </w:rPr>
        <w:t xml:space="preserve">Bill </w:t>
      </w:r>
      <w:sdt>
        <w:sdtPr>
          <w:rPr>
            <w:color w:val="auto"/>
          </w:rPr>
          <w:tag w:val="BNum"/>
          <w:id w:val="1645317809"/>
          <w:lock w:val="sdtLocked"/>
          <w:placeholder>
            <w:docPart w:val="7BF2C77B8C4B46E9984B06B0D269847D"/>
          </w:placeholder>
          <w:text/>
        </w:sdtPr>
        <w:sdtEndPr/>
        <w:sdtContent>
          <w:r w:rsidR="006C2882">
            <w:rPr>
              <w:color w:val="auto"/>
            </w:rPr>
            <w:t>5635</w:t>
          </w:r>
        </w:sdtContent>
      </w:sdt>
    </w:p>
    <w:p w14:paraId="1C67CB86" w14:textId="1646BA67" w:rsidR="00CD36CF" w:rsidRPr="00905E35" w:rsidRDefault="00CD36CF" w:rsidP="00CC1F3B">
      <w:pPr>
        <w:pStyle w:val="Sponsors"/>
        <w:rPr>
          <w:color w:val="auto"/>
        </w:rPr>
      </w:pPr>
      <w:r w:rsidRPr="00905E35">
        <w:rPr>
          <w:color w:val="auto"/>
        </w:rPr>
        <w:t xml:space="preserve">By </w:t>
      </w:r>
      <w:sdt>
        <w:sdtPr>
          <w:rPr>
            <w:color w:val="auto"/>
          </w:rPr>
          <w:tag w:val="Sponsors"/>
          <w:id w:val="1589585889"/>
          <w:placeholder>
            <w:docPart w:val="CA97A340EA1445ADAA0AFDB053F3715D"/>
          </w:placeholder>
          <w:text w:multiLine="1"/>
        </w:sdtPr>
        <w:sdtEndPr/>
        <w:sdtContent>
          <w:r w:rsidR="001C69B8" w:rsidRPr="00905E35">
            <w:rPr>
              <w:color w:val="auto"/>
            </w:rPr>
            <w:t>Delegate</w:t>
          </w:r>
          <w:r w:rsidR="00AD49E1">
            <w:rPr>
              <w:color w:val="auto"/>
            </w:rPr>
            <w:t>s</w:t>
          </w:r>
          <w:r w:rsidR="001C69B8" w:rsidRPr="00905E35">
            <w:rPr>
              <w:color w:val="auto"/>
            </w:rPr>
            <w:t xml:space="preserve"> Griffith</w:t>
          </w:r>
          <w:r w:rsidR="006E4DD4">
            <w:rPr>
              <w:color w:val="auto"/>
            </w:rPr>
            <w:t xml:space="preserve">, </w:t>
          </w:r>
          <w:r w:rsidR="00AD49E1">
            <w:rPr>
              <w:color w:val="auto"/>
            </w:rPr>
            <w:t>Summers</w:t>
          </w:r>
          <w:r w:rsidR="006E4DD4">
            <w:rPr>
              <w:color w:val="auto"/>
            </w:rPr>
            <w:t>, and Holstein</w:t>
          </w:r>
        </w:sdtContent>
      </w:sdt>
    </w:p>
    <w:p w14:paraId="54F79278" w14:textId="7191B1CE" w:rsidR="00E831B3" w:rsidRPr="00905E35" w:rsidRDefault="00CD36CF" w:rsidP="00CC1F3B">
      <w:pPr>
        <w:pStyle w:val="References"/>
        <w:rPr>
          <w:color w:val="auto"/>
        </w:rPr>
      </w:pPr>
      <w:r w:rsidRPr="00905E35">
        <w:rPr>
          <w:color w:val="auto"/>
        </w:rPr>
        <w:t>[</w:t>
      </w:r>
      <w:sdt>
        <w:sdtPr>
          <w:rPr>
            <w:color w:val="auto"/>
          </w:rPr>
          <w:tag w:val="References"/>
          <w:id w:val="-1043047873"/>
          <w:placeholder>
            <w:docPart w:val="BE311A63158146A6AD5DCED0A06D0ABB"/>
          </w:placeholder>
          <w:text w:multiLine="1"/>
        </w:sdtPr>
        <w:sdtEndPr/>
        <w:sdtContent>
          <w:r w:rsidR="006C2882">
            <w:rPr>
              <w:color w:val="auto"/>
            </w:rPr>
            <w:t>Introduced February 12, 2024; Referred to the Committee on Health and Human Resources</w:t>
          </w:r>
        </w:sdtContent>
      </w:sdt>
      <w:r w:rsidRPr="00905E35">
        <w:rPr>
          <w:color w:val="auto"/>
        </w:rPr>
        <w:t>]</w:t>
      </w:r>
    </w:p>
    <w:p w14:paraId="38BAE7AD" w14:textId="271D581C" w:rsidR="00303684" w:rsidRPr="00905E35" w:rsidRDefault="0000526A" w:rsidP="00CC1F3B">
      <w:pPr>
        <w:pStyle w:val="TitleSection"/>
        <w:rPr>
          <w:color w:val="auto"/>
        </w:rPr>
      </w:pPr>
      <w:r w:rsidRPr="00905E35">
        <w:rPr>
          <w:color w:val="auto"/>
        </w:rPr>
        <w:lastRenderedPageBreak/>
        <w:t>A BILL</w:t>
      </w:r>
      <w:r w:rsidR="001C69B8" w:rsidRPr="00905E35">
        <w:rPr>
          <w:color w:val="auto"/>
        </w:rPr>
        <w:t xml:space="preserve"> amend and reenact §30-5-21 of the Code of West Virginia, 1931, </w:t>
      </w:r>
      <w:r w:rsidR="00655C63" w:rsidRPr="00905E35">
        <w:rPr>
          <w:color w:val="auto"/>
        </w:rPr>
        <w:t>a</w:t>
      </w:r>
      <w:r w:rsidR="001C69B8" w:rsidRPr="00905E35">
        <w:rPr>
          <w:color w:val="auto"/>
        </w:rPr>
        <w:t xml:space="preserve">s amended, relating to </w:t>
      </w:r>
      <w:r w:rsidR="00034578" w:rsidRPr="00905E35">
        <w:rPr>
          <w:color w:val="auto"/>
        </w:rPr>
        <w:t>allowing patients or subscribers of medications to direct pharmacists to list the illness or condition for which a prescription is being issued be listed on the label of the prescription.</w:t>
      </w:r>
    </w:p>
    <w:p w14:paraId="7556A8C4" w14:textId="77777777" w:rsidR="00303684" w:rsidRPr="00905E35" w:rsidRDefault="00303684" w:rsidP="00CC1F3B">
      <w:pPr>
        <w:pStyle w:val="EnactingClause"/>
        <w:rPr>
          <w:color w:val="auto"/>
        </w:rPr>
      </w:pPr>
      <w:r w:rsidRPr="00905E35">
        <w:rPr>
          <w:color w:val="auto"/>
        </w:rPr>
        <w:t>Be it enacted by the Legislature of West Virginia:</w:t>
      </w:r>
    </w:p>
    <w:p w14:paraId="19BD7B75" w14:textId="77777777" w:rsidR="001C69B8" w:rsidRPr="00905E35" w:rsidRDefault="001C69B8" w:rsidP="00CC1F3B">
      <w:pPr>
        <w:pStyle w:val="SectionBody"/>
        <w:rPr>
          <w:color w:val="auto"/>
        </w:rPr>
        <w:sectPr w:rsidR="001C69B8" w:rsidRPr="00905E35" w:rsidSect="000345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360B20" w14:textId="77777777" w:rsidR="001C69B8" w:rsidRPr="00905E35" w:rsidRDefault="001C69B8" w:rsidP="00DC57B3">
      <w:pPr>
        <w:pStyle w:val="ArticleHeading"/>
        <w:rPr>
          <w:color w:val="auto"/>
        </w:rPr>
        <w:sectPr w:rsidR="001C69B8" w:rsidRPr="00905E35" w:rsidSect="001404EC">
          <w:type w:val="continuous"/>
          <w:pgSz w:w="12240" w:h="15840" w:code="1"/>
          <w:pgMar w:top="1440" w:right="1440" w:bottom="1440" w:left="1440" w:header="720" w:footer="720" w:gutter="0"/>
          <w:lnNumType w:countBy="1" w:restart="newSection"/>
          <w:cols w:space="720"/>
          <w:titlePg/>
          <w:docGrid w:linePitch="360"/>
        </w:sectPr>
      </w:pPr>
      <w:r w:rsidRPr="00905E35">
        <w:rPr>
          <w:color w:val="auto"/>
        </w:rPr>
        <w:t>ARTICLE 5. PHARMACISTS, PHARMACY TECHNICIANS, PHARMACY INTERNS AND PHARMACIES.</w:t>
      </w:r>
    </w:p>
    <w:p w14:paraId="546DDEEC" w14:textId="6E59D060" w:rsidR="001C69B8" w:rsidRPr="00905E35" w:rsidRDefault="001C69B8" w:rsidP="00876BC4">
      <w:pPr>
        <w:pStyle w:val="SectionHeading"/>
        <w:ind w:left="1260" w:hanging="1260"/>
        <w:rPr>
          <w:color w:val="auto"/>
        </w:rPr>
      </w:pPr>
      <w:r w:rsidRPr="00905E35">
        <w:rPr>
          <w:color w:val="auto"/>
        </w:rPr>
        <w:t xml:space="preserve">§30-5-21. Responsibility for quality of drugs dispensed; exception; falsification of labels; deviation from prescription; </w:t>
      </w:r>
      <w:r w:rsidRPr="00905E35">
        <w:rPr>
          <w:color w:val="auto"/>
          <w:u w:val="single"/>
        </w:rPr>
        <w:t>listing medical condition on label.</w:t>
      </w:r>
    </w:p>
    <w:p w14:paraId="160DDB41" w14:textId="77777777" w:rsidR="001C69B8" w:rsidRPr="00905E35" w:rsidRDefault="001C69B8" w:rsidP="00AB319B">
      <w:pPr>
        <w:pStyle w:val="SectionBody"/>
        <w:rPr>
          <w:color w:val="auto"/>
        </w:rPr>
      </w:pPr>
      <w:r w:rsidRPr="00905E35">
        <w:rPr>
          <w:color w:val="auto"/>
        </w:rPr>
        <w:t>(a) All persons, whether licensed pharmacists or not, shall be responsible for the quality of all drugs, chemicals and medicines they may sell or dispense, with the exception of those sold in or dispensed unchanged from the original retail package of the manufacturer, in which event the manufacturer shall be responsible.</w:t>
      </w:r>
    </w:p>
    <w:p w14:paraId="2CA10616" w14:textId="77777777" w:rsidR="001C69B8" w:rsidRPr="00905E35" w:rsidRDefault="001C69B8" w:rsidP="00AB319B">
      <w:pPr>
        <w:pStyle w:val="SectionBody"/>
        <w:rPr>
          <w:color w:val="auto"/>
        </w:rPr>
      </w:pPr>
      <w:r w:rsidRPr="00905E35">
        <w:rPr>
          <w:color w:val="auto"/>
        </w:rPr>
        <w:t>(b) Except as provided in section twelve-b of this article, the following acts shall be prohibited:</w:t>
      </w:r>
    </w:p>
    <w:p w14:paraId="387339AF" w14:textId="77777777" w:rsidR="001C69B8" w:rsidRPr="00905E35" w:rsidRDefault="001C69B8" w:rsidP="00AB319B">
      <w:pPr>
        <w:pStyle w:val="SectionBody"/>
        <w:rPr>
          <w:color w:val="auto"/>
        </w:rPr>
      </w:pPr>
      <w:r w:rsidRPr="00905E35">
        <w:rPr>
          <w:color w:val="auto"/>
        </w:rPr>
        <w:t>(1) The falsification of any label upon the immediate container, box and/or package containing a drug;</w:t>
      </w:r>
    </w:p>
    <w:p w14:paraId="3778B130" w14:textId="77777777" w:rsidR="001C69B8" w:rsidRPr="00905E35" w:rsidRDefault="001C69B8" w:rsidP="00AB319B">
      <w:pPr>
        <w:pStyle w:val="SectionBody"/>
        <w:rPr>
          <w:color w:val="auto"/>
        </w:rPr>
      </w:pPr>
      <w:r w:rsidRPr="00905E35">
        <w:rPr>
          <w:color w:val="auto"/>
        </w:rPr>
        <w:t xml:space="preserve">(2) The substitution or the dispensing of a different drug in lieu of any drug prescribed in a prescription without the approval of the practitioner authorizing the original prescription: </w:t>
      </w:r>
      <w:r w:rsidRPr="00905E35">
        <w:rPr>
          <w:i/>
          <w:iCs/>
          <w:color w:val="auto"/>
        </w:rPr>
        <w:t>Provided,</w:t>
      </w:r>
      <w:r w:rsidRPr="00905E35">
        <w:rPr>
          <w:color w:val="auto"/>
        </w:rPr>
        <w:t xml:space="preserve"> That this may not be construed to interfere with the art of prescription compounding which does not alter the therapeutic properties of the prescription or appropriate generic substitute;</w:t>
      </w:r>
    </w:p>
    <w:p w14:paraId="1F71EFFF" w14:textId="5D7693F0" w:rsidR="001C69B8" w:rsidRPr="00905E35" w:rsidRDefault="001C69B8" w:rsidP="00AB319B">
      <w:pPr>
        <w:pStyle w:val="SectionBody"/>
        <w:rPr>
          <w:color w:val="auto"/>
        </w:rPr>
      </w:pPr>
      <w:r w:rsidRPr="00905E35">
        <w:rPr>
          <w:color w:val="auto"/>
        </w:rPr>
        <w:t>(3) The filling or refilling of any prescription for a greater quantity of any drug or drug product than that prescribed in the original prescription without a written or electronic order or an oral order reduced to writing, or the refilling of a prescription without the verbal, written or electronic consent of the practitioner authorizing the original prescription.</w:t>
      </w:r>
      <w:r w:rsidR="00034578" w:rsidRPr="00905E35">
        <w:rPr>
          <w:color w:val="auto"/>
        </w:rPr>
        <w:t xml:space="preserve"> </w:t>
      </w:r>
    </w:p>
    <w:p w14:paraId="7538A922" w14:textId="55C89C93" w:rsidR="001C69B8" w:rsidRPr="00905E35" w:rsidRDefault="001C69B8" w:rsidP="00CC1F3B">
      <w:pPr>
        <w:pStyle w:val="SectionBody"/>
        <w:rPr>
          <w:color w:val="auto"/>
        </w:rPr>
      </w:pPr>
      <w:r w:rsidRPr="00905E35">
        <w:rPr>
          <w:color w:val="auto"/>
          <w:u w:val="single"/>
        </w:rPr>
        <w:lastRenderedPageBreak/>
        <w:t>(c) Prescribers issuing a new prescription shall ask the patient or authorized guardian if they wish to have the intended use for the medication or the medical condition included in the directions of the patient</w:t>
      </w:r>
      <w:r w:rsidR="00334409" w:rsidRPr="00905E35">
        <w:rPr>
          <w:color w:val="auto"/>
          <w:u w:val="single"/>
        </w:rPr>
        <w:t>'</w:t>
      </w:r>
      <w:r w:rsidRPr="00905E35">
        <w:rPr>
          <w:color w:val="auto"/>
          <w:u w:val="single"/>
        </w:rPr>
        <w:t>s prescription bottle label.</w:t>
      </w:r>
      <w:r w:rsidR="00034578" w:rsidRPr="00905E35">
        <w:rPr>
          <w:color w:val="auto"/>
        </w:rPr>
        <w:t xml:space="preserve"> </w:t>
      </w:r>
    </w:p>
    <w:p w14:paraId="0749CBC8" w14:textId="77777777" w:rsidR="00C33014" w:rsidRPr="00905E35" w:rsidRDefault="00C33014" w:rsidP="00CC1F3B">
      <w:pPr>
        <w:pStyle w:val="Note"/>
        <w:rPr>
          <w:color w:val="auto"/>
        </w:rPr>
      </w:pPr>
    </w:p>
    <w:p w14:paraId="351B7C5E" w14:textId="6334E706" w:rsidR="006865E9" w:rsidRPr="00905E35" w:rsidRDefault="00CF1DCA" w:rsidP="00CC1F3B">
      <w:pPr>
        <w:pStyle w:val="Note"/>
        <w:rPr>
          <w:color w:val="auto"/>
        </w:rPr>
      </w:pPr>
      <w:r w:rsidRPr="00905E35">
        <w:rPr>
          <w:color w:val="auto"/>
        </w:rPr>
        <w:t>NOTE: The</w:t>
      </w:r>
      <w:r w:rsidR="006865E9" w:rsidRPr="00905E35">
        <w:rPr>
          <w:color w:val="auto"/>
        </w:rPr>
        <w:t xml:space="preserve"> purpose of this bill is to </w:t>
      </w:r>
      <w:r w:rsidR="001C69B8" w:rsidRPr="00905E35">
        <w:rPr>
          <w:color w:val="auto"/>
        </w:rPr>
        <w:t>allow patients or subscribers of mediations to direct pharmacists to list the illness or condition for which a prescription is being issued be listed on the label of the prescription.</w:t>
      </w:r>
    </w:p>
    <w:p w14:paraId="7A7EEB46" w14:textId="77777777" w:rsidR="006865E9" w:rsidRPr="00905E35" w:rsidRDefault="00AE48A0" w:rsidP="00CC1F3B">
      <w:pPr>
        <w:pStyle w:val="Note"/>
        <w:rPr>
          <w:color w:val="auto"/>
        </w:rPr>
      </w:pPr>
      <w:r w:rsidRPr="00905E35">
        <w:rPr>
          <w:color w:val="auto"/>
        </w:rPr>
        <w:t>Strike-throughs indicate language that would be stricken from a heading or the present law and underscoring indicates new language that would be added.</w:t>
      </w:r>
    </w:p>
    <w:sectPr w:rsidR="006865E9" w:rsidRPr="00905E35" w:rsidSect="001C69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7C2F" w14:textId="77777777" w:rsidR="001C69B8" w:rsidRPr="00B844FE" w:rsidRDefault="001C69B8" w:rsidP="00B844FE">
      <w:r>
        <w:separator/>
      </w:r>
    </w:p>
  </w:endnote>
  <w:endnote w:type="continuationSeparator" w:id="0">
    <w:p w14:paraId="05FD6496" w14:textId="77777777" w:rsidR="001C69B8" w:rsidRPr="00B844FE" w:rsidRDefault="001C69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B08F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7FF6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E042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E76B" w14:textId="77777777" w:rsidR="001C69B8" w:rsidRPr="00B844FE" w:rsidRDefault="001C69B8" w:rsidP="00B844FE">
      <w:r>
        <w:separator/>
      </w:r>
    </w:p>
  </w:footnote>
  <w:footnote w:type="continuationSeparator" w:id="0">
    <w:p w14:paraId="1D95D246" w14:textId="77777777" w:rsidR="001C69B8" w:rsidRPr="00B844FE" w:rsidRDefault="001C69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E646" w14:textId="77777777" w:rsidR="002A0269" w:rsidRPr="00B844FE" w:rsidRDefault="006E4DD4">
    <w:pPr>
      <w:pStyle w:val="Header"/>
    </w:pPr>
    <w:sdt>
      <w:sdtPr>
        <w:id w:val="-684364211"/>
        <w:placeholder>
          <w:docPart w:val="1E5A7AE2FB84485E9160F6E33ACA81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5A7AE2FB84485E9160F6E33ACA81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5271" w14:textId="67DCF5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C69B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69B8">
          <w:rPr>
            <w:sz w:val="22"/>
            <w:szCs w:val="22"/>
          </w:rPr>
          <w:t>2024R3806</w:t>
        </w:r>
      </w:sdtContent>
    </w:sdt>
  </w:p>
  <w:p w14:paraId="37697F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90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B8"/>
    <w:rsid w:val="0000526A"/>
    <w:rsid w:val="00034578"/>
    <w:rsid w:val="000573A9"/>
    <w:rsid w:val="00085D22"/>
    <w:rsid w:val="00093AB0"/>
    <w:rsid w:val="000C5C77"/>
    <w:rsid w:val="000E3912"/>
    <w:rsid w:val="0010070F"/>
    <w:rsid w:val="001446AC"/>
    <w:rsid w:val="0015112E"/>
    <w:rsid w:val="001552E7"/>
    <w:rsid w:val="001566B4"/>
    <w:rsid w:val="001A66B7"/>
    <w:rsid w:val="001C279E"/>
    <w:rsid w:val="001C69B8"/>
    <w:rsid w:val="001D459E"/>
    <w:rsid w:val="0022348D"/>
    <w:rsid w:val="0027011C"/>
    <w:rsid w:val="00274200"/>
    <w:rsid w:val="00275740"/>
    <w:rsid w:val="002A0269"/>
    <w:rsid w:val="00303684"/>
    <w:rsid w:val="003143F5"/>
    <w:rsid w:val="00314854"/>
    <w:rsid w:val="00334409"/>
    <w:rsid w:val="00394191"/>
    <w:rsid w:val="003C51CD"/>
    <w:rsid w:val="003C6034"/>
    <w:rsid w:val="00400B5C"/>
    <w:rsid w:val="004368E0"/>
    <w:rsid w:val="004C13DD"/>
    <w:rsid w:val="004D3ABE"/>
    <w:rsid w:val="004E3441"/>
    <w:rsid w:val="00500579"/>
    <w:rsid w:val="005A5366"/>
    <w:rsid w:val="006369EB"/>
    <w:rsid w:val="00637E73"/>
    <w:rsid w:val="00655C63"/>
    <w:rsid w:val="006865E9"/>
    <w:rsid w:val="00686E9A"/>
    <w:rsid w:val="00691F3E"/>
    <w:rsid w:val="00694BFB"/>
    <w:rsid w:val="006A106B"/>
    <w:rsid w:val="006C2882"/>
    <w:rsid w:val="006C523D"/>
    <w:rsid w:val="006D4036"/>
    <w:rsid w:val="006E4DD4"/>
    <w:rsid w:val="00785C41"/>
    <w:rsid w:val="007A5259"/>
    <w:rsid w:val="007A7081"/>
    <w:rsid w:val="007F1CF5"/>
    <w:rsid w:val="00834EDE"/>
    <w:rsid w:val="008736AA"/>
    <w:rsid w:val="008D275D"/>
    <w:rsid w:val="00905E35"/>
    <w:rsid w:val="00946186"/>
    <w:rsid w:val="00980327"/>
    <w:rsid w:val="00986478"/>
    <w:rsid w:val="009B5557"/>
    <w:rsid w:val="009F1067"/>
    <w:rsid w:val="00A31E01"/>
    <w:rsid w:val="00A527AD"/>
    <w:rsid w:val="00A718CF"/>
    <w:rsid w:val="00AD49E1"/>
    <w:rsid w:val="00AE48A0"/>
    <w:rsid w:val="00AE61BE"/>
    <w:rsid w:val="00B16F25"/>
    <w:rsid w:val="00B24422"/>
    <w:rsid w:val="00B66B81"/>
    <w:rsid w:val="00B71E6F"/>
    <w:rsid w:val="00B80C20"/>
    <w:rsid w:val="00B844FE"/>
    <w:rsid w:val="00B86B4F"/>
    <w:rsid w:val="00BA1F84"/>
    <w:rsid w:val="00BC562B"/>
    <w:rsid w:val="00C1149C"/>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5FF1"/>
  <w15:chartTrackingRefBased/>
  <w15:docId w15:val="{62313F4A-CC4A-4E92-B416-3819F09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69B8"/>
    <w:rPr>
      <w:rFonts w:eastAsia="Calibri"/>
      <w:b/>
      <w:caps/>
      <w:color w:val="000000"/>
      <w:sz w:val="24"/>
    </w:rPr>
  </w:style>
  <w:style w:type="character" w:customStyle="1" w:styleId="SectionBodyChar">
    <w:name w:val="Section Body Char"/>
    <w:link w:val="SectionBody"/>
    <w:rsid w:val="001C69B8"/>
    <w:rPr>
      <w:rFonts w:eastAsia="Calibri"/>
      <w:color w:val="000000"/>
    </w:rPr>
  </w:style>
  <w:style w:type="character" w:customStyle="1" w:styleId="SectionHeadingChar">
    <w:name w:val="Section Heading Char"/>
    <w:link w:val="SectionHeading"/>
    <w:rsid w:val="001C69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12E2C27A04EB28984ED1B79ED9FA0"/>
        <w:category>
          <w:name w:val="General"/>
          <w:gallery w:val="placeholder"/>
        </w:category>
        <w:types>
          <w:type w:val="bbPlcHdr"/>
        </w:types>
        <w:behaviors>
          <w:behavior w:val="content"/>
        </w:behaviors>
        <w:guid w:val="{68B730D6-019F-48C1-8B0E-4D158D65C928}"/>
      </w:docPartPr>
      <w:docPartBody>
        <w:p w:rsidR="00CE75EA" w:rsidRDefault="00CE75EA">
          <w:pPr>
            <w:pStyle w:val="A7912E2C27A04EB28984ED1B79ED9FA0"/>
          </w:pPr>
          <w:r w:rsidRPr="00B844FE">
            <w:t>Prefix Text</w:t>
          </w:r>
        </w:p>
      </w:docPartBody>
    </w:docPart>
    <w:docPart>
      <w:docPartPr>
        <w:name w:val="1E5A7AE2FB84485E9160F6E33ACA818B"/>
        <w:category>
          <w:name w:val="General"/>
          <w:gallery w:val="placeholder"/>
        </w:category>
        <w:types>
          <w:type w:val="bbPlcHdr"/>
        </w:types>
        <w:behaviors>
          <w:behavior w:val="content"/>
        </w:behaviors>
        <w:guid w:val="{16D7F0CA-62B6-44DF-B4D5-26284EFE2AEB}"/>
      </w:docPartPr>
      <w:docPartBody>
        <w:p w:rsidR="00CE75EA" w:rsidRDefault="00CE75EA">
          <w:pPr>
            <w:pStyle w:val="1E5A7AE2FB84485E9160F6E33ACA818B"/>
          </w:pPr>
          <w:r w:rsidRPr="00B844FE">
            <w:t>[Type here]</w:t>
          </w:r>
        </w:p>
      </w:docPartBody>
    </w:docPart>
    <w:docPart>
      <w:docPartPr>
        <w:name w:val="7BF2C77B8C4B46E9984B06B0D269847D"/>
        <w:category>
          <w:name w:val="General"/>
          <w:gallery w:val="placeholder"/>
        </w:category>
        <w:types>
          <w:type w:val="bbPlcHdr"/>
        </w:types>
        <w:behaviors>
          <w:behavior w:val="content"/>
        </w:behaviors>
        <w:guid w:val="{905B71C1-46AB-409E-9DF2-EF296D965928}"/>
      </w:docPartPr>
      <w:docPartBody>
        <w:p w:rsidR="00CE75EA" w:rsidRDefault="00CE75EA">
          <w:pPr>
            <w:pStyle w:val="7BF2C77B8C4B46E9984B06B0D269847D"/>
          </w:pPr>
          <w:r w:rsidRPr="00B844FE">
            <w:t>Number</w:t>
          </w:r>
        </w:p>
      </w:docPartBody>
    </w:docPart>
    <w:docPart>
      <w:docPartPr>
        <w:name w:val="CA97A340EA1445ADAA0AFDB053F3715D"/>
        <w:category>
          <w:name w:val="General"/>
          <w:gallery w:val="placeholder"/>
        </w:category>
        <w:types>
          <w:type w:val="bbPlcHdr"/>
        </w:types>
        <w:behaviors>
          <w:behavior w:val="content"/>
        </w:behaviors>
        <w:guid w:val="{4EFD9F3F-A397-4E91-8A2A-C9BC1A2563F5}"/>
      </w:docPartPr>
      <w:docPartBody>
        <w:p w:rsidR="00CE75EA" w:rsidRDefault="00CE75EA">
          <w:pPr>
            <w:pStyle w:val="CA97A340EA1445ADAA0AFDB053F3715D"/>
          </w:pPr>
          <w:r w:rsidRPr="00B844FE">
            <w:t>Enter Sponsors Here</w:t>
          </w:r>
        </w:p>
      </w:docPartBody>
    </w:docPart>
    <w:docPart>
      <w:docPartPr>
        <w:name w:val="BE311A63158146A6AD5DCED0A06D0ABB"/>
        <w:category>
          <w:name w:val="General"/>
          <w:gallery w:val="placeholder"/>
        </w:category>
        <w:types>
          <w:type w:val="bbPlcHdr"/>
        </w:types>
        <w:behaviors>
          <w:behavior w:val="content"/>
        </w:behaviors>
        <w:guid w:val="{2103FDB9-9DA0-46BD-8BE2-B44B16841694}"/>
      </w:docPartPr>
      <w:docPartBody>
        <w:p w:rsidR="00CE75EA" w:rsidRDefault="00CE75EA">
          <w:pPr>
            <w:pStyle w:val="BE311A63158146A6AD5DCED0A06D0A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EA"/>
    <w:rsid w:val="00CE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12E2C27A04EB28984ED1B79ED9FA0">
    <w:name w:val="A7912E2C27A04EB28984ED1B79ED9FA0"/>
  </w:style>
  <w:style w:type="paragraph" w:customStyle="1" w:styleId="1E5A7AE2FB84485E9160F6E33ACA818B">
    <w:name w:val="1E5A7AE2FB84485E9160F6E33ACA818B"/>
  </w:style>
  <w:style w:type="paragraph" w:customStyle="1" w:styleId="7BF2C77B8C4B46E9984B06B0D269847D">
    <w:name w:val="7BF2C77B8C4B46E9984B06B0D269847D"/>
  </w:style>
  <w:style w:type="paragraph" w:customStyle="1" w:styleId="CA97A340EA1445ADAA0AFDB053F3715D">
    <w:name w:val="CA97A340EA1445ADAA0AFDB053F3715D"/>
  </w:style>
  <w:style w:type="character" w:styleId="PlaceholderText">
    <w:name w:val="Placeholder Text"/>
    <w:basedOn w:val="DefaultParagraphFont"/>
    <w:uiPriority w:val="99"/>
    <w:semiHidden/>
    <w:rPr>
      <w:color w:val="808080"/>
    </w:rPr>
  </w:style>
  <w:style w:type="paragraph" w:customStyle="1" w:styleId="BE311A63158146A6AD5DCED0A06D0ABB">
    <w:name w:val="BE311A63158146A6AD5DCED0A06D0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2024-02-12T18:20:00Z</dcterms:created>
  <dcterms:modified xsi:type="dcterms:W3CDTF">2024-02-21T23:00:00Z</dcterms:modified>
</cp:coreProperties>
</file>